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10.02.2021 г.</w:t>
      </w:r>
    </w:p>
    <w:p w:rsid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Воспользуйтесь финансовой господдержкой начинающих и действующих предпринимателей Самарской области.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В 2020 году финансирование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A0847">
        <w:rPr>
          <w:rFonts w:ascii="Times New Roman" w:hAnsi="Times New Roman" w:cs="Times New Roman"/>
          <w:sz w:val="24"/>
          <w:szCs w:val="24"/>
        </w:rPr>
        <w:t xml:space="preserve"> в т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CA084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исле в</w:t>
      </w:r>
      <w:r w:rsidRPr="00CA0847">
        <w:rPr>
          <w:rFonts w:ascii="Times New Roman" w:hAnsi="Times New Roman" w:cs="Times New Roman"/>
          <w:sz w:val="24"/>
          <w:szCs w:val="24"/>
        </w:rPr>
        <w:t xml:space="preserve"> рамках антикризисной поддержки бизнеса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A0847">
        <w:rPr>
          <w:rFonts w:ascii="Times New Roman" w:hAnsi="Times New Roman" w:cs="Times New Roman"/>
          <w:sz w:val="24"/>
          <w:szCs w:val="24"/>
        </w:rPr>
        <w:t xml:space="preserve"> в регионе получили 246 компаний и предпринимателей на общую сумму в 374,2 млн. руб. В январе 2021 года АО «ГФСО» адаптировал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A0847">
        <w:rPr>
          <w:rFonts w:ascii="Times New Roman" w:hAnsi="Times New Roman" w:cs="Times New Roman"/>
          <w:sz w:val="24"/>
          <w:szCs w:val="24"/>
        </w:rPr>
        <w:t xml:space="preserve"> программы микрофинансирования с учетом актуальной ситуации. Теперь получить доступное финансирование на максимально выгодных условиях (от 2,125% годовых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A0847">
        <w:rPr>
          <w:rFonts w:ascii="Times New Roman" w:hAnsi="Times New Roman" w:cs="Times New Roman"/>
          <w:sz w:val="24"/>
          <w:szCs w:val="24"/>
        </w:rPr>
        <w:t xml:space="preserve"> могут как опытные предприниматели, так и те, кто совсем недавно зарегистрировал свой бизнес (в пределах 12 месяцев).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Какие программы микрофинансирования предпринимателей предлагает АО «ГФСО» сегодня?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Segoe UI Emoji" w:hAnsi="Segoe UI Emoji" w:cs="Segoe UI Emoji"/>
          <w:sz w:val="24"/>
          <w:szCs w:val="24"/>
        </w:rPr>
        <w:t>▶</w:t>
      </w:r>
      <w:r w:rsidRPr="00CA0847">
        <w:rPr>
          <w:rFonts w:ascii="Times New Roman" w:hAnsi="Times New Roman" w:cs="Times New Roman"/>
          <w:sz w:val="24"/>
          <w:szCs w:val="24"/>
        </w:rPr>
        <w:t>Для действующего бизнеса доступны 3 программы микрофинансирования: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→ Персональный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→ Оптимальный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→ Универсальный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Сумма — 500 тыс. - 5 млн. руб.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Ставка — 2,125% - 4,5% годовых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Срок — не более 24 месяцев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Segoe UI Emoji" w:hAnsi="Segoe UI Emoji" w:cs="Segoe UI Emoji"/>
          <w:sz w:val="24"/>
          <w:szCs w:val="24"/>
        </w:rPr>
        <w:t>▶</w:t>
      </w:r>
      <w:r w:rsidRPr="00CA0847">
        <w:rPr>
          <w:rFonts w:ascii="Times New Roman" w:hAnsi="Times New Roman" w:cs="Times New Roman"/>
          <w:sz w:val="24"/>
          <w:szCs w:val="24"/>
        </w:rPr>
        <w:t>Для начинающих предпринимателей действуют 2 программы: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 xml:space="preserve">→ </w:t>
      </w:r>
      <w:proofErr w:type="spellStart"/>
      <w:r w:rsidRPr="00CA0847">
        <w:rPr>
          <w:rFonts w:ascii="Times New Roman" w:hAnsi="Times New Roman" w:cs="Times New Roman"/>
          <w:sz w:val="24"/>
          <w:szCs w:val="24"/>
        </w:rPr>
        <w:t>Микрозайм</w:t>
      </w:r>
      <w:proofErr w:type="spellEnd"/>
      <w:r w:rsidRPr="00CA0847">
        <w:rPr>
          <w:rFonts w:ascii="Times New Roman" w:hAnsi="Times New Roman" w:cs="Times New Roman"/>
          <w:sz w:val="24"/>
          <w:szCs w:val="24"/>
        </w:rPr>
        <w:t xml:space="preserve"> на приобретение имущества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 xml:space="preserve">→ </w:t>
      </w:r>
      <w:proofErr w:type="spellStart"/>
      <w:r w:rsidRPr="00CA0847">
        <w:rPr>
          <w:rFonts w:ascii="Times New Roman" w:hAnsi="Times New Roman" w:cs="Times New Roman"/>
          <w:sz w:val="24"/>
          <w:szCs w:val="24"/>
        </w:rPr>
        <w:t>Микрозайм</w:t>
      </w:r>
      <w:proofErr w:type="spellEnd"/>
      <w:r w:rsidRPr="00CA0847">
        <w:rPr>
          <w:rFonts w:ascii="Times New Roman" w:hAnsi="Times New Roman" w:cs="Times New Roman"/>
          <w:sz w:val="24"/>
          <w:szCs w:val="24"/>
        </w:rPr>
        <w:t xml:space="preserve"> на пополнение оборотных средств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Сумма 500 тыс. - 2 млн. руб.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Ставка — 2,125% - 4,25% годовых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Срок — не более 24 месяцев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 xml:space="preserve">С подробными условиями получения </w:t>
      </w:r>
      <w:proofErr w:type="spellStart"/>
      <w:r w:rsidRPr="00CA0847">
        <w:rPr>
          <w:rFonts w:ascii="Times New Roman" w:hAnsi="Times New Roman" w:cs="Times New Roman"/>
          <w:sz w:val="24"/>
          <w:szCs w:val="24"/>
        </w:rPr>
        <w:t>микрозаймов</w:t>
      </w:r>
      <w:proofErr w:type="spellEnd"/>
      <w:r w:rsidRPr="00CA0847">
        <w:rPr>
          <w:rFonts w:ascii="Times New Roman" w:hAnsi="Times New Roman" w:cs="Times New Roman"/>
          <w:sz w:val="24"/>
          <w:szCs w:val="24"/>
        </w:rPr>
        <w:t xml:space="preserve"> можно ознакомиться</w:t>
      </w:r>
      <w:r>
        <w:rPr>
          <w:rFonts w:ascii="Times New Roman" w:hAnsi="Times New Roman" w:cs="Times New Roman"/>
          <w:sz w:val="24"/>
          <w:szCs w:val="24"/>
        </w:rPr>
        <w:t xml:space="preserve"> на сайте АО «ГФСО» </w:t>
      </w:r>
      <w:hyperlink r:id="rId4" w:history="1">
        <w:r w:rsidRPr="000C50D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C50D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C50D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gfso</w:t>
        </w:r>
        <w:proofErr w:type="spellEnd"/>
        <w:r w:rsidRPr="000C50D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C50D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, а также</w:t>
      </w:r>
      <w:r w:rsidRPr="00CA0847">
        <w:rPr>
          <w:rFonts w:ascii="Times New Roman" w:hAnsi="Times New Roman" w:cs="Times New Roman"/>
          <w:sz w:val="24"/>
          <w:szCs w:val="24"/>
        </w:rPr>
        <w:t xml:space="preserve"> обратившись за бесплатной консультацией к специалистам: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Segoe UI Emoji" w:hAnsi="Segoe UI Emoji" w:cs="Segoe UI Emoji"/>
          <w:sz w:val="24"/>
          <w:szCs w:val="24"/>
        </w:rPr>
        <w:t>🏣</w:t>
      </w:r>
      <w:r w:rsidRPr="00CA0847">
        <w:rPr>
          <w:rFonts w:ascii="Times New Roman" w:hAnsi="Times New Roman" w:cs="Times New Roman"/>
          <w:sz w:val="24"/>
          <w:szCs w:val="24"/>
        </w:rPr>
        <w:t>В Самаре: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— 8 (846) 989-50-77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— 8 (937) 989-50-77 (доб.1)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— gfso@gfso.ru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Segoe UI Emoji" w:hAnsi="Segoe UI Emoji" w:cs="Segoe UI Emoji"/>
          <w:sz w:val="24"/>
          <w:szCs w:val="24"/>
        </w:rPr>
        <w:t>🏣</w:t>
      </w:r>
      <w:r w:rsidRPr="00CA0847">
        <w:rPr>
          <w:rFonts w:ascii="Times New Roman" w:hAnsi="Times New Roman" w:cs="Times New Roman"/>
          <w:sz w:val="24"/>
          <w:szCs w:val="24"/>
        </w:rPr>
        <w:t>В Тольятти:</w:t>
      </w:r>
    </w:p>
    <w:p w:rsidR="00CA0847" w:rsidRP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>— 8 (937) 989 50 77 (доб.2)</w:t>
      </w:r>
    </w:p>
    <w:p w:rsidR="00CA0847" w:rsidRDefault="00CA0847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847">
        <w:rPr>
          <w:rFonts w:ascii="Times New Roman" w:hAnsi="Times New Roman" w:cs="Times New Roman"/>
          <w:sz w:val="24"/>
          <w:szCs w:val="24"/>
        </w:rPr>
        <w:t xml:space="preserve">— </w:t>
      </w:r>
      <w:hyperlink r:id="rId5" w:history="1">
        <w:r w:rsidR="009F11DD" w:rsidRPr="001C38E9">
          <w:rPr>
            <w:rStyle w:val="a3"/>
            <w:rFonts w:ascii="Times New Roman" w:hAnsi="Times New Roman" w:cs="Times New Roman"/>
            <w:sz w:val="24"/>
            <w:szCs w:val="24"/>
          </w:rPr>
          <w:t>togl@gfso.ru</w:t>
        </w:r>
      </w:hyperlink>
    </w:p>
    <w:p w:rsidR="009F11DD" w:rsidRDefault="009F11DD" w:rsidP="00CA0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4545"/>
            <wp:effectExtent l="19050" t="0" r="3175" b="0"/>
            <wp:docPr id="1" name="Рисунок 0" descr="лента картинка текст2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 картинка текст2-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2" name="Рисунок 1" descr="лента картинка текст2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 картинка текст2-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2965"/>
            <wp:effectExtent l="19050" t="0" r="3175" b="0"/>
            <wp:docPr id="3" name="Рисунок 2" descr="лента_картинка_текст2010_Монтажная_область_1_копия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_картинка_текст2010_Монтажная_область_1_копия_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2965"/>
            <wp:effectExtent l="19050" t="0" r="3175" b="0"/>
            <wp:docPr id="4" name="Рисунок 3" descr="лента_картинка_текст2010_Монтажная_область_1_копия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_картинка_текст2010_Монтажная_область_1_копия_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1DD" w:rsidSect="00242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0847"/>
    <w:rsid w:val="000130A9"/>
    <w:rsid w:val="002428C8"/>
    <w:rsid w:val="005927F2"/>
    <w:rsid w:val="009F11DD"/>
    <w:rsid w:val="00CA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08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0847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9F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togl@gfso.r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gfso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Левина</dc:creator>
  <cp:keywords/>
  <dc:description/>
  <cp:lastModifiedBy>user</cp:lastModifiedBy>
  <cp:revision>3</cp:revision>
  <dcterms:created xsi:type="dcterms:W3CDTF">2021-02-11T11:56:00Z</dcterms:created>
  <dcterms:modified xsi:type="dcterms:W3CDTF">2021-02-15T06:56:00Z</dcterms:modified>
</cp:coreProperties>
</file>